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520C1240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10</w:t>
      </w:r>
      <w:r w:rsidR="003562F5">
        <w:rPr>
          <w:b/>
          <w:color w:val="000000" w:themeColor="text1"/>
          <w:sz w:val="24"/>
          <w:szCs w:val="24"/>
          <w:lang w:eastAsia="ko-KR"/>
        </w:rPr>
        <w:t>9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-e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1640E4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</w:t>
      </w:r>
      <w:r w:rsidR="008E51D0" w:rsidRPr="008E51D0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4654</w:t>
      </w:r>
    </w:p>
    <w:bookmarkEnd w:id="0"/>
    <w:p w14:paraId="232823A7" w14:textId="189B6D1F" w:rsidR="003909B6" w:rsidRPr="00122191" w:rsidRDefault="00B95D14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e-Meeting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3562F5"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May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9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20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1459E06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7755F6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7755F6">
        <w:rPr>
          <w:rFonts w:ascii="Arial" w:hAnsi="Arial"/>
          <w:color w:val="000000" w:themeColor="text1"/>
          <w:sz w:val="24"/>
        </w:rPr>
        <w:t>8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7755F6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095FDDE3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r w:rsidR="00BD1024">
        <w:rPr>
          <w:rFonts w:ascii="Arial" w:eastAsia="SimSun" w:hAnsi="Arial" w:cs="Arial"/>
          <w:color w:val="000000" w:themeColor="text1"/>
          <w:sz w:val="24"/>
          <w:lang w:eastAsia="zh-CN"/>
        </w:rPr>
        <w:t>L1/L2 signaling for side control information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CDC6313" w14:textId="44646297" w:rsidR="00EF49CD" w:rsidRDefault="009C67BF" w:rsidP="00EF49CD">
      <w:pPr>
        <w:pStyle w:val="maintext"/>
        <w:ind w:firstLine="440"/>
      </w:pPr>
      <w:r>
        <w:t>T</w:t>
      </w:r>
      <w:r w:rsidR="00EF49CD" w:rsidRPr="00EF49CD">
        <w:rPr>
          <w:lang w:val="en-US"/>
        </w:rPr>
        <w:t xml:space="preserve"> </w:t>
      </w:r>
      <w:r w:rsidR="00EF49CD">
        <w:rPr>
          <w:lang w:val="en-US"/>
        </w:rPr>
        <w:t>As per the continuous efforts to extend the coverage of wireless network with better cost-efficiency</w:t>
      </w:r>
      <w:r w:rsidR="00EF49CD" w:rsidRPr="00726C21">
        <w:t xml:space="preserve">, the SID on evolution of NR </w:t>
      </w:r>
      <w:r w:rsidR="00EF49CD">
        <w:t>network-controlled (NC) repeater</w:t>
      </w:r>
      <w:r w:rsidR="00EF49CD" w:rsidRPr="00726C21">
        <w:t xml:space="preserve"> was agreed with the following objectives</w:t>
      </w:r>
      <w:r w:rsidR="00EF49CD">
        <w:t xml:space="preserve"> </w:t>
      </w:r>
      <w:r w:rsidR="00EF49CD">
        <w:fldChar w:fldCharType="begin"/>
      </w:r>
      <w:r w:rsidR="00EF49CD">
        <w:instrText xml:space="preserve"> REF _Ref101964354 \r \h </w:instrText>
      </w:r>
      <w:r w:rsidR="00EF49CD">
        <w:fldChar w:fldCharType="separate"/>
      </w:r>
      <w:r w:rsidR="00EF49CD">
        <w:t>[1]</w:t>
      </w:r>
      <w:r w:rsidR="00EF49CD">
        <w:fldChar w:fldCharType="end"/>
      </w:r>
      <w:r w:rsidR="00EF49CD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F49CD" w14:paraId="54C1BF93" w14:textId="77777777" w:rsidTr="00713C97">
        <w:tc>
          <w:tcPr>
            <w:tcW w:w="9736" w:type="dxa"/>
          </w:tcPr>
          <w:p w14:paraId="6DD19E33" w14:textId="77777777" w:rsidR="00EF49CD" w:rsidRPr="00634894" w:rsidRDefault="00EF49CD" w:rsidP="00713C97">
            <w:pPr>
              <w:widowControl/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/>
              </w:rPr>
            </w:pP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The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study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on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NR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network-controlled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repeaters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is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to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focus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on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the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following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scenarios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and</w:t>
            </w:r>
            <w:r w:rsidRPr="00634894">
              <w:rPr>
                <w:rFonts w:eastAsia="바탕"/>
                <w:sz w:val="20"/>
                <w:szCs w:val="20"/>
                <w:lang w:val="en-GB"/>
              </w:rPr>
              <w:t xml:space="preserve"> </w:t>
            </w:r>
            <w:r w:rsidRPr="00634894">
              <w:rPr>
                <w:rFonts w:eastAsia="바탕" w:hint="eastAsia"/>
                <w:sz w:val="20"/>
                <w:szCs w:val="20"/>
                <w:lang w:val="en-GB"/>
              </w:rPr>
              <w:t>assumptions:</w:t>
            </w:r>
          </w:p>
          <w:p w14:paraId="1DAF039D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iCs/>
                <w:sz w:val="20"/>
                <w:szCs w:val="20"/>
                <w:lang w:val="en-GB" w:eastAsia="en-GB"/>
              </w:rPr>
              <w:t xml:space="preserve">Network-controlled repeaters are </w:t>
            </w:r>
            <w:proofErr w:type="spellStart"/>
            <w:r w:rsidRPr="00634894">
              <w:rPr>
                <w:rFonts w:eastAsia="바탕"/>
                <w:iCs/>
                <w:sz w:val="20"/>
                <w:szCs w:val="20"/>
                <w:lang w:val="en-GB" w:eastAsia="en-GB"/>
              </w:rPr>
              <w:t>inband</w:t>
            </w:r>
            <w:proofErr w:type="spellEnd"/>
            <w:r w:rsidRPr="00634894">
              <w:rPr>
                <w:rFonts w:eastAsia="바탕"/>
                <w:iCs/>
                <w:sz w:val="20"/>
                <w:szCs w:val="20"/>
                <w:lang w:val="en-GB" w:eastAsia="en-GB"/>
              </w:rPr>
              <w:t xml:space="preserve"> RF repeaters used for extension of network coverage on FR1 and FR2 bands, while during the study FR2 deployments may be prioritized for both outdoor and O2I scenarios.</w:t>
            </w:r>
          </w:p>
          <w:p w14:paraId="5E2A65E4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For only single hop stationary network-controlled repeaters</w:t>
            </w:r>
          </w:p>
          <w:p w14:paraId="1B93BD16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Network-controlled repeaters are transparent to UEs</w:t>
            </w:r>
          </w:p>
          <w:p w14:paraId="0DC9C5FE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Network-controlled repeater can maintain the gNB-repeater link and repeater-UE link simultaneously</w:t>
            </w:r>
          </w:p>
          <w:p w14:paraId="10BD6250" w14:textId="77777777" w:rsidR="00EF49CD" w:rsidRPr="00634894" w:rsidRDefault="00EF49CD" w:rsidP="00713C97">
            <w:pPr>
              <w:widowControl/>
              <w:wordWrap/>
              <w:overflowPunct w:val="0"/>
              <w:spacing w:afterLines="0" w:after="0"/>
              <w:ind w:left="36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NOTE1: Cost efficiency is a key consideration point for network-controlled repeaters.</w:t>
            </w:r>
          </w:p>
          <w:p w14:paraId="4C716403" w14:textId="77777777" w:rsidR="00EF49CD" w:rsidRPr="00634894" w:rsidRDefault="00EF49CD" w:rsidP="00713C97">
            <w:pPr>
              <w:widowControl/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eastAsia="en-GB"/>
              </w:rPr>
            </w:pPr>
          </w:p>
          <w:p w14:paraId="3516B5D6" w14:textId="77777777" w:rsidR="00EF49CD" w:rsidRPr="00634894" w:rsidRDefault="00EF49CD" w:rsidP="00713C97">
            <w:pPr>
              <w:widowControl/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 xml:space="preserve">Study and identify which side control information </w:t>
            </w:r>
            <w:r w:rsidRPr="00634894">
              <w:rPr>
                <w:rFonts w:eastAsia="바탕"/>
                <w:color w:val="000000"/>
                <w:sz w:val="20"/>
                <w:szCs w:val="20"/>
                <w:lang w:val="en-GB" w:eastAsia="en-GB"/>
              </w:rPr>
              <w:t>below</w:t>
            </w: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 xml:space="preserve"> is necessary for network-controlled repeaters </w:t>
            </w:r>
            <w:r w:rsidRPr="00634894">
              <w:rPr>
                <w:rFonts w:eastAsia="바탕"/>
                <w:color w:val="000000"/>
                <w:sz w:val="20"/>
                <w:szCs w:val="20"/>
                <w:lang w:val="en-GB" w:eastAsia="en-GB"/>
              </w:rPr>
              <w:t xml:space="preserve">including assumption of max transmission power </w:t>
            </w: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[RAN1]</w:t>
            </w:r>
          </w:p>
          <w:p w14:paraId="434A980D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Beamforming information</w:t>
            </w:r>
            <w:bookmarkStart w:id="2" w:name="_GoBack"/>
            <w:bookmarkEnd w:id="2"/>
          </w:p>
          <w:p w14:paraId="1FB8053D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Timing information to align transmission / reception boundaries of network-controlled repeater</w:t>
            </w:r>
          </w:p>
          <w:p w14:paraId="71ADB8D1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Information on UL-DL TDD configuration</w:t>
            </w:r>
          </w:p>
          <w:p w14:paraId="30982AF4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color w:val="000000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ON-OFF information for efficient interference management and improved energy efficiency</w:t>
            </w:r>
          </w:p>
          <w:p w14:paraId="58B4A463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color w:val="000000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color w:val="000000"/>
                <w:sz w:val="20"/>
                <w:szCs w:val="20"/>
                <w:lang w:val="en-GB" w:eastAsia="en-GB"/>
              </w:rPr>
              <w:t>Power control information for efficient interference management (as the 2</w:t>
            </w:r>
            <w:r w:rsidRPr="00634894">
              <w:rPr>
                <w:rFonts w:eastAsia="바탕"/>
                <w:color w:val="000000"/>
                <w:sz w:val="20"/>
                <w:szCs w:val="20"/>
                <w:vertAlign w:val="superscript"/>
                <w:lang w:val="en-GB" w:eastAsia="en-GB"/>
              </w:rPr>
              <w:t>nd</w:t>
            </w:r>
            <w:r w:rsidRPr="00634894">
              <w:rPr>
                <w:rFonts w:eastAsia="바탕"/>
                <w:color w:val="000000"/>
                <w:sz w:val="20"/>
                <w:szCs w:val="20"/>
                <w:lang w:val="en-GB" w:eastAsia="en-GB"/>
              </w:rPr>
              <w:t xml:space="preserve"> priority)</w:t>
            </w:r>
          </w:p>
          <w:p w14:paraId="25134A53" w14:textId="77777777" w:rsidR="00EF49CD" w:rsidRPr="00634894" w:rsidRDefault="00EF49CD" w:rsidP="00713C97">
            <w:pPr>
              <w:widowControl/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 xml:space="preserve">Study and identify L1/L2 </w:t>
            </w:r>
            <w:proofErr w:type="spellStart"/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signaling</w:t>
            </w:r>
            <w:proofErr w:type="spellEnd"/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 xml:space="preserve"> (including its configuration) to carry the side control information [RAN1]</w:t>
            </w:r>
          </w:p>
          <w:p w14:paraId="70171C41" w14:textId="77777777" w:rsidR="00EF49CD" w:rsidRPr="00634894" w:rsidRDefault="00EF49CD" w:rsidP="00713C97">
            <w:pPr>
              <w:widowControl/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eastAsia="en-GB"/>
              </w:rPr>
            </w:pPr>
          </w:p>
          <w:p w14:paraId="41A3DC1B" w14:textId="77777777" w:rsidR="00EF49CD" w:rsidRPr="00634894" w:rsidRDefault="00EF49CD" w:rsidP="00713C97">
            <w:pPr>
              <w:widowControl/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bCs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Study the following aspects of network-controlled repeater management</w:t>
            </w:r>
          </w:p>
          <w:p w14:paraId="463FC044" w14:textId="77777777" w:rsidR="00EF49CD" w:rsidRPr="00634894" w:rsidRDefault="00EF49CD" w:rsidP="00713C97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Identification and authorization of network-controlled repeaters [RAN2, RAN3]</w:t>
            </w:r>
          </w:p>
          <w:p w14:paraId="16BFBCFC" w14:textId="77777777" w:rsidR="00EF49CD" w:rsidRPr="00634894" w:rsidRDefault="00EF49CD" w:rsidP="00713C97">
            <w:pPr>
              <w:widowControl/>
              <w:wordWrap/>
              <w:overflowPunct w:val="0"/>
              <w:spacing w:afterLines="0" w:after="0"/>
              <w:ind w:left="36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634894">
              <w:rPr>
                <w:rFonts w:eastAsia="바탕" w:hint="eastAsia"/>
                <w:sz w:val="20"/>
                <w:szCs w:val="20"/>
                <w:lang w:val="en-GB" w:eastAsia="en-GB"/>
              </w:rPr>
              <w:t>NOTE</w:t>
            </w: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2</w:t>
            </w:r>
            <w:r w:rsidRPr="00634894">
              <w:rPr>
                <w:rFonts w:eastAsia="바탕" w:hint="eastAsia"/>
                <w:sz w:val="20"/>
                <w:szCs w:val="20"/>
                <w:lang w:val="en-GB" w:eastAsia="en-GB"/>
              </w:rPr>
              <w:t xml:space="preserve">: </w:t>
            </w:r>
            <w:r w:rsidRPr="00634894">
              <w:rPr>
                <w:rFonts w:eastAsia="바탕"/>
                <w:sz w:val="20"/>
                <w:szCs w:val="20"/>
                <w:lang w:val="en-GB" w:eastAsia="en-GB"/>
              </w:rPr>
              <w:t>Coordination with SA3 may be needed.</w:t>
            </w:r>
          </w:p>
        </w:tc>
      </w:tr>
    </w:tbl>
    <w:p w14:paraId="27DF54CD" w14:textId="77777777" w:rsidR="00EF49CD" w:rsidRDefault="00EF49CD" w:rsidP="00EF49CD">
      <w:pPr>
        <w:pStyle w:val="maintext"/>
        <w:ind w:firstLine="440"/>
      </w:pPr>
    </w:p>
    <w:p w14:paraId="3DC5139D" w14:textId="77777777" w:rsidR="00EF49CD" w:rsidRDefault="00EF49CD" w:rsidP="00EF49CD">
      <w:pPr>
        <w:pStyle w:val="maintext"/>
        <w:ind w:firstLine="440"/>
      </w:pPr>
      <w:r>
        <w:t>This contribution presents ETRI’s views on NC repeater focusing on the following topics:</w:t>
      </w:r>
    </w:p>
    <w:p w14:paraId="4C8E5164" w14:textId="6D3D840F" w:rsidR="00EF49CD" w:rsidRDefault="001E6D65" w:rsidP="00EF49CD">
      <w:pPr>
        <w:pStyle w:val="maintext"/>
        <w:numPr>
          <w:ilvl w:val="0"/>
          <w:numId w:val="41"/>
        </w:numPr>
        <w:ind w:firstLineChars="0"/>
      </w:pPr>
      <w:r w:rsidRPr="001E6D65">
        <w:t xml:space="preserve">L1/L2 </w:t>
      </w:r>
      <w:proofErr w:type="spellStart"/>
      <w:r w:rsidRPr="001E6D65">
        <w:t>signaling</w:t>
      </w:r>
      <w:proofErr w:type="spellEnd"/>
      <w:r w:rsidRPr="001E6D65">
        <w:t xml:space="preserve"> (including its configuration) to carry the side control information</w:t>
      </w:r>
      <w:r w:rsidR="00704E0E">
        <w:t xml:space="preserve"> (SCI)</w:t>
      </w:r>
      <w:r w:rsidR="00EF49CD">
        <w:t>.</w:t>
      </w:r>
    </w:p>
    <w:p w14:paraId="2204DBB3" w14:textId="77777777" w:rsidR="00EF49CD" w:rsidRPr="00840B16" w:rsidRDefault="00EF49CD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1A38054D" w14:textId="239BCFA8" w:rsidR="00D53952" w:rsidRDefault="005F3F99" w:rsidP="00EF49CD">
      <w:pPr>
        <w:pStyle w:val="maintext"/>
        <w:ind w:firstLine="440"/>
      </w:pPr>
      <w:r>
        <w:rPr>
          <w:rFonts w:hint="eastAsia"/>
        </w:rPr>
        <w:t>F</w:t>
      </w:r>
      <w:r>
        <w:t xml:space="preserve">rom our companion contribution </w:t>
      </w:r>
      <w:r>
        <w:fldChar w:fldCharType="begin"/>
      </w:r>
      <w:r>
        <w:instrText xml:space="preserve"> REF _Ref102117481 \r \h </w:instrText>
      </w:r>
      <w:r>
        <w:fldChar w:fldCharType="separate"/>
      </w:r>
      <w:r>
        <w:t>[2]</w:t>
      </w:r>
      <w:r>
        <w:fldChar w:fldCharType="end"/>
      </w:r>
      <w:r>
        <w:t xml:space="preserve">, </w:t>
      </w:r>
      <w:r w:rsidR="000B612B">
        <w:t>potential</w:t>
      </w:r>
      <w:r w:rsidR="00344086">
        <w:t xml:space="preserve"> gain</w:t>
      </w:r>
      <w:r w:rsidR="000B612B">
        <w:t xml:space="preserve">s from NC repeater have been investigated via system-level evaluations according to various </w:t>
      </w:r>
      <w:r w:rsidR="005B2C6E">
        <w:t>assumptions, e.g., on repeater antenna configurations</w:t>
      </w:r>
      <w:r w:rsidR="006804DD">
        <w:t>, beam control</w:t>
      </w:r>
      <w:r w:rsidR="005B2C6E">
        <w:t xml:space="preserve">, repeater gain control, etc. </w:t>
      </w:r>
      <w:r w:rsidR="001E0A1B">
        <w:t xml:space="preserve">Given that </w:t>
      </w:r>
      <w:r w:rsidR="006804DD">
        <w:t xml:space="preserve">dynamic and flexible beam/gain controls provide higher SINR gain than </w:t>
      </w:r>
      <w:r w:rsidR="00E1294C">
        <w:t xml:space="preserve">semi-static and inflexible ones, </w:t>
      </w:r>
      <w:r w:rsidR="00D75951">
        <w:t xml:space="preserve">we prefer to have L1 </w:t>
      </w:r>
      <w:proofErr w:type="spellStart"/>
      <w:r w:rsidR="00D75951">
        <w:t>signaling</w:t>
      </w:r>
      <w:proofErr w:type="spellEnd"/>
      <w:r w:rsidR="00D75951">
        <w:t xml:space="preserve"> (DCI) as the baseline for SCI design.</w:t>
      </w:r>
    </w:p>
    <w:p w14:paraId="72DC81D7" w14:textId="145E2694" w:rsidR="00EF49CD" w:rsidRDefault="00704E0E" w:rsidP="00EF49CD">
      <w:pPr>
        <w:pStyle w:val="maintext"/>
        <w:ind w:firstLine="440"/>
      </w:pPr>
      <w:r>
        <w:rPr>
          <w:rFonts w:hint="eastAsia"/>
        </w:rPr>
        <w:t>F</w:t>
      </w:r>
      <w:r>
        <w:t>or the potential</w:t>
      </w:r>
      <w:r w:rsidR="000F4955">
        <w:t xml:space="preserve"> (explicit and/or implicit)</w:t>
      </w:r>
      <w:r>
        <w:t xml:space="preserve"> contents of the L1 </w:t>
      </w:r>
      <w:proofErr w:type="spellStart"/>
      <w:r>
        <w:t>signaling</w:t>
      </w:r>
      <w:proofErr w:type="spellEnd"/>
      <w:r>
        <w:t xml:space="preserve"> to carry the SCI, </w:t>
      </w:r>
      <w:r w:rsidR="00F461DC">
        <w:t>we think the following options can be considered</w:t>
      </w:r>
      <w:r w:rsidR="00E65298">
        <w:t xml:space="preserve"> as a starting point</w:t>
      </w:r>
      <w:r w:rsidR="00F461DC">
        <w:t>:</w:t>
      </w:r>
    </w:p>
    <w:p w14:paraId="2284AF84" w14:textId="6E10DF57" w:rsidR="00F47394" w:rsidRDefault="00F47394" w:rsidP="00F461DC">
      <w:pPr>
        <w:pStyle w:val="maintext"/>
        <w:numPr>
          <w:ilvl w:val="0"/>
          <w:numId w:val="41"/>
        </w:numPr>
        <w:ind w:firstLineChars="0"/>
      </w:pPr>
      <w:r>
        <w:t>Regarding beamforming information,</w:t>
      </w:r>
    </w:p>
    <w:p w14:paraId="620EFA88" w14:textId="13CC5FD2" w:rsidR="00F461DC" w:rsidRDefault="006E55A0" w:rsidP="00F47394">
      <w:pPr>
        <w:pStyle w:val="maintext"/>
        <w:numPr>
          <w:ilvl w:val="1"/>
          <w:numId w:val="43"/>
        </w:numPr>
        <w:ind w:firstLineChars="0"/>
      </w:pPr>
      <w:r>
        <w:rPr>
          <w:rFonts w:hint="eastAsia"/>
        </w:rPr>
        <w:t>I</w:t>
      </w:r>
      <w:r>
        <w:t>ndexes of repeater-RU beams for a given time/frequency resources.</w:t>
      </w:r>
    </w:p>
    <w:p w14:paraId="79A0E7B3" w14:textId="114A5AA5" w:rsidR="006E55A0" w:rsidRDefault="006E55A0" w:rsidP="00F47394">
      <w:pPr>
        <w:pStyle w:val="maintext"/>
        <w:numPr>
          <w:ilvl w:val="1"/>
          <w:numId w:val="43"/>
        </w:numPr>
        <w:ind w:firstLineChars="0"/>
      </w:pPr>
      <w:r>
        <w:t>Number of available repeater-RU beams for a given time/frequency resources.</w:t>
      </w:r>
    </w:p>
    <w:p w14:paraId="26C11A7F" w14:textId="0806C2EA" w:rsidR="00E65298" w:rsidRDefault="00E65298" w:rsidP="00F47394">
      <w:pPr>
        <w:pStyle w:val="maintext"/>
        <w:numPr>
          <w:ilvl w:val="1"/>
          <w:numId w:val="43"/>
        </w:numPr>
        <w:ind w:firstLineChars="0"/>
      </w:pPr>
      <w:r>
        <w:rPr>
          <w:rFonts w:hint="eastAsia"/>
        </w:rPr>
        <w:lastRenderedPageBreak/>
        <w:t>I</w:t>
      </w:r>
      <w:r>
        <w:t>ndexes of repeater-MT beams for a given time/frequency resources.</w:t>
      </w:r>
    </w:p>
    <w:p w14:paraId="59224F54" w14:textId="2AD0A5DE" w:rsidR="00E65298" w:rsidRDefault="00E65298" w:rsidP="00F47394">
      <w:pPr>
        <w:pStyle w:val="maintext"/>
        <w:numPr>
          <w:ilvl w:val="1"/>
          <w:numId w:val="43"/>
        </w:numPr>
        <w:ind w:firstLineChars="0"/>
      </w:pPr>
      <w:r>
        <w:t>Number of available repeater-MT beams for a given time/frequency resources.</w:t>
      </w:r>
    </w:p>
    <w:p w14:paraId="2177F617" w14:textId="60B70CA8" w:rsidR="00E65298" w:rsidRDefault="00E65298" w:rsidP="00F47394">
      <w:pPr>
        <w:pStyle w:val="maintext"/>
        <w:numPr>
          <w:ilvl w:val="1"/>
          <w:numId w:val="43"/>
        </w:numPr>
        <w:ind w:firstLineChars="0"/>
      </w:pPr>
      <w:r>
        <w:rPr>
          <w:rFonts w:hint="eastAsia"/>
        </w:rPr>
        <w:t>I</w:t>
      </w:r>
      <w:r>
        <w:t>ndexes of repeater beams for a given time/frequency resources.</w:t>
      </w:r>
    </w:p>
    <w:p w14:paraId="12288BED" w14:textId="034F08BB" w:rsidR="00E65298" w:rsidRDefault="00E65298" w:rsidP="00F47394">
      <w:pPr>
        <w:pStyle w:val="maintext"/>
        <w:numPr>
          <w:ilvl w:val="1"/>
          <w:numId w:val="43"/>
        </w:numPr>
        <w:ind w:firstLineChars="0"/>
      </w:pPr>
      <w:r>
        <w:t>Number of available repeater beams for a given time/frequency resources.</w:t>
      </w:r>
    </w:p>
    <w:p w14:paraId="6C8433B8" w14:textId="02AF18C7" w:rsidR="00E65298" w:rsidRDefault="0084213B" w:rsidP="00F47394">
      <w:pPr>
        <w:pStyle w:val="maintext"/>
        <w:numPr>
          <w:ilvl w:val="1"/>
          <w:numId w:val="43"/>
        </w:numPr>
        <w:ind w:firstLineChars="0"/>
      </w:pPr>
      <w:r>
        <w:t>(Non-)Preferences on a beam set.</w:t>
      </w:r>
    </w:p>
    <w:p w14:paraId="12563215" w14:textId="12B2468F" w:rsidR="0084213B" w:rsidRDefault="00B5068B" w:rsidP="00F47394">
      <w:pPr>
        <w:pStyle w:val="maintext"/>
        <w:numPr>
          <w:ilvl w:val="1"/>
          <w:numId w:val="43"/>
        </w:numPr>
        <w:ind w:firstLineChars="0"/>
      </w:pPr>
      <w:r>
        <w:rPr>
          <w:rFonts w:hint="eastAsia"/>
        </w:rPr>
        <w:t>I</w:t>
      </w:r>
      <w:r>
        <w:t>ndexes of the time</w:t>
      </w:r>
      <w:r w:rsidR="00F47394">
        <w:t xml:space="preserve"> resources (e.g., application timing) and/or </w:t>
      </w:r>
      <w:r>
        <w:t>frequency resources</w:t>
      </w:r>
      <w:r w:rsidR="00F47394">
        <w:t xml:space="preserve"> (e.g., applicable band or CC list)</w:t>
      </w:r>
      <w:r>
        <w:t xml:space="preserve"> </w:t>
      </w:r>
      <w:r w:rsidR="00F47394">
        <w:t>associated with the beam indication(s).</w:t>
      </w:r>
    </w:p>
    <w:p w14:paraId="5C4999EA" w14:textId="3E7BF171" w:rsidR="00F47394" w:rsidRDefault="001A33BB" w:rsidP="00F461DC">
      <w:pPr>
        <w:pStyle w:val="maintext"/>
        <w:numPr>
          <w:ilvl w:val="0"/>
          <w:numId w:val="41"/>
        </w:numPr>
        <w:ind w:firstLineChars="0"/>
      </w:pPr>
      <w:r>
        <w:t>Regarding</w:t>
      </w:r>
      <w:r w:rsidR="00F47394">
        <w:t xml:space="preserve"> i</w:t>
      </w:r>
      <w:r w:rsidR="00F47394" w:rsidRPr="00F47394">
        <w:t>nformation on UL-DL TDD configuration</w:t>
      </w:r>
      <w:r>
        <w:t>,</w:t>
      </w:r>
    </w:p>
    <w:p w14:paraId="566F244E" w14:textId="17A0112F" w:rsidR="00C17022" w:rsidRDefault="00C17022" w:rsidP="00F47394">
      <w:pPr>
        <w:pStyle w:val="maintext"/>
        <w:numPr>
          <w:ilvl w:val="1"/>
          <w:numId w:val="41"/>
        </w:numPr>
        <w:ind w:firstLineChars="0"/>
      </w:pPr>
      <w:r>
        <w:t>UL-DL direction(s) for a given time/frequency resources.</w:t>
      </w:r>
    </w:p>
    <w:p w14:paraId="64520B26" w14:textId="2CA3D636" w:rsidR="00F47394" w:rsidRDefault="00C17022" w:rsidP="00F47394">
      <w:pPr>
        <w:pStyle w:val="maintext"/>
        <w:numPr>
          <w:ilvl w:val="1"/>
          <w:numId w:val="41"/>
        </w:numPr>
        <w:ind w:firstLineChars="0"/>
      </w:pPr>
      <w:r>
        <w:rPr>
          <w:rFonts w:hint="eastAsia"/>
        </w:rPr>
        <w:t>T</w:t>
      </w:r>
      <w:r>
        <w:t>ime duration (frequency band) where the indicated UL-DL direction(s) shall be applied.</w:t>
      </w:r>
    </w:p>
    <w:p w14:paraId="245DA26C" w14:textId="18F85E32" w:rsidR="00C17022" w:rsidRDefault="002E15D2" w:rsidP="00F47394">
      <w:pPr>
        <w:pStyle w:val="maintext"/>
        <w:numPr>
          <w:ilvl w:val="1"/>
          <w:numId w:val="41"/>
        </w:numPr>
        <w:ind w:firstLineChars="0"/>
      </w:pPr>
      <w:r w:rsidRPr="002E15D2">
        <w:t xml:space="preserve">Time duration (frequency band) where the UL-DL direction(s) </w:t>
      </w:r>
      <w:r>
        <w:t>can be determined by repeater implementation</w:t>
      </w:r>
      <w:r w:rsidRPr="002E15D2">
        <w:t>.</w:t>
      </w:r>
    </w:p>
    <w:p w14:paraId="19F1D109" w14:textId="0B4269B3" w:rsidR="00F47394" w:rsidRDefault="001A33BB" w:rsidP="00F461DC">
      <w:pPr>
        <w:pStyle w:val="maintext"/>
        <w:numPr>
          <w:ilvl w:val="0"/>
          <w:numId w:val="41"/>
        </w:numPr>
        <w:ind w:firstLineChars="0"/>
      </w:pPr>
      <w:r>
        <w:t xml:space="preserve">Regarding, </w:t>
      </w:r>
      <w:r w:rsidR="00F47394" w:rsidRPr="00F47394">
        <w:t>ON-OFF information</w:t>
      </w:r>
      <w:r>
        <w:t xml:space="preserve"> or p</w:t>
      </w:r>
      <w:r w:rsidRPr="001A33BB">
        <w:t>ower control information</w:t>
      </w:r>
    </w:p>
    <w:p w14:paraId="0DDDC116" w14:textId="5D106691" w:rsidR="002E15D2" w:rsidRDefault="00C16A15" w:rsidP="002E15D2">
      <w:pPr>
        <w:pStyle w:val="maintext"/>
        <w:numPr>
          <w:ilvl w:val="1"/>
          <w:numId w:val="41"/>
        </w:numPr>
        <w:ind w:firstLineChars="0"/>
      </w:pPr>
      <w:r>
        <w:t>Range/value of repeater gain for a given time/frequency resources.</w:t>
      </w:r>
    </w:p>
    <w:p w14:paraId="0F20DD20" w14:textId="12EF80FF" w:rsidR="00C16A15" w:rsidRDefault="00C16A15" w:rsidP="00C16A15">
      <w:pPr>
        <w:pStyle w:val="maintext"/>
        <w:numPr>
          <w:ilvl w:val="1"/>
          <w:numId w:val="41"/>
        </w:numPr>
        <w:ind w:firstLineChars="0"/>
      </w:pPr>
      <w:r>
        <w:rPr>
          <w:rFonts w:hint="eastAsia"/>
        </w:rPr>
        <w:t>T</w:t>
      </w:r>
      <w:r>
        <w:t>ime duration (frequency band) where the indicated repeater gain shall be applied.</w:t>
      </w:r>
    </w:p>
    <w:p w14:paraId="7ACFC3C0" w14:textId="2119602C" w:rsidR="00C16A15" w:rsidRDefault="00C16A15" w:rsidP="00C16A15">
      <w:pPr>
        <w:pStyle w:val="maintext"/>
        <w:numPr>
          <w:ilvl w:val="1"/>
          <w:numId w:val="41"/>
        </w:numPr>
        <w:ind w:firstLineChars="0"/>
      </w:pPr>
      <w:r w:rsidRPr="002E15D2">
        <w:t xml:space="preserve">Time duration (frequency band) where the </w:t>
      </w:r>
      <w:r>
        <w:t>repeater gain</w:t>
      </w:r>
      <w:r w:rsidRPr="002E15D2">
        <w:t xml:space="preserve"> </w:t>
      </w:r>
      <w:r>
        <w:t>can be determined by repeater implementation</w:t>
      </w:r>
      <w:r w:rsidRPr="002E15D2">
        <w:t>.</w:t>
      </w:r>
    </w:p>
    <w:p w14:paraId="593BC14F" w14:textId="097A84E1" w:rsidR="00C16A15" w:rsidRDefault="00C16A15" w:rsidP="00C16A15">
      <w:pPr>
        <w:pStyle w:val="maintext"/>
        <w:ind w:firstLine="440"/>
      </w:pPr>
    </w:p>
    <w:p w14:paraId="3D06EED9" w14:textId="77777777" w:rsidR="00D400DB" w:rsidRPr="006E55A0" w:rsidRDefault="00D400DB" w:rsidP="00D400DB">
      <w:pPr>
        <w:pStyle w:val="maintext"/>
        <w:ind w:firstLine="440"/>
      </w:pPr>
      <w:r>
        <w:rPr>
          <w:rFonts w:hint="eastAsia"/>
        </w:rPr>
        <w:t>N</w:t>
      </w:r>
      <w:r>
        <w:t xml:space="preserve">ote that it should be possible to contain only a subset of above options for the SCI considering various repeater implementations. </w:t>
      </w:r>
    </w:p>
    <w:p w14:paraId="3C484EE1" w14:textId="77777777" w:rsidR="00D400DB" w:rsidRPr="00D400DB" w:rsidRDefault="00D400DB" w:rsidP="00C16A15">
      <w:pPr>
        <w:pStyle w:val="maintext"/>
        <w:ind w:firstLine="440"/>
      </w:pPr>
    </w:p>
    <w:p w14:paraId="38BB05A9" w14:textId="13C82E57" w:rsidR="00D400DB" w:rsidRDefault="00C16A15" w:rsidP="00EF49CD">
      <w:pPr>
        <w:pStyle w:val="maintext"/>
        <w:ind w:firstLine="440"/>
      </w:pPr>
      <w:r>
        <w:rPr>
          <w:rFonts w:hint="eastAsia"/>
        </w:rPr>
        <w:t>T</w:t>
      </w:r>
      <w:r>
        <w:t>o minimize repeater implementation burden, the monitoring occasion</w:t>
      </w:r>
      <w:r w:rsidR="00A06FF9">
        <w:t xml:space="preserve"> (MO)</w:t>
      </w:r>
      <w:r>
        <w:t xml:space="preserve"> of SCI should be carefully designed. </w:t>
      </w:r>
      <w:r w:rsidR="00A06FF9">
        <w:t xml:space="preserve">For instance, some of NC repeaters with low capability may be allowed to monitor the MO of SCI less frequently than normal UEs. </w:t>
      </w:r>
      <w:r w:rsidR="00CE5355">
        <w:t xml:space="preserve">One of possible </w:t>
      </w:r>
      <w:r w:rsidR="0065646B">
        <w:t xml:space="preserve">relaxations above is to restrict the MO of SCI as the PDCCH MO configured by MIB. </w:t>
      </w:r>
      <w:r w:rsidR="00D400DB">
        <w:t>Such clarifications would help the network to build a strategy to have an aligned UL-DL directions for all UEs and repeaters within a certain time duration, regardless of various repeater capabilities.</w:t>
      </w:r>
    </w:p>
    <w:p w14:paraId="0ED2798C" w14:textId="77777777" w:rsidR="003562F5" w:rsidRPr="004545E0" w:rsidRDefault="003562F5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078296C" w14:textId="121FD387" w:rsidR="00BB258A" w:rsidRDefault="002D5259" w:rsidP="00F35368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D400DB" w:rsidRPr="00D400DB">
        <w:t xml:space="preserve">L1/L2 </w:t>
      </w:r>
      <w:proofErr w:type="spellStart"/>
      <w:r w:rsidR="00D400DB" w:rsidRPr="00D400DB">
        <w:t>signaling</w:t>
      </w:r>
      <w:proofErr w:type="spellEnd"/>
      <w:r w:rsidR="00D400DB" w:rsidRPr="00D400DB">
        <w:t xml:space="preserve"> to carry the </w:t>
      </w:r>
      <w:r w:rsidR="00D400DB">
        <w:t>SCI</w:t>
      </w:r>
      <w:r>
        <w:t xml:space="preserve"> </w:t>
      </w:r>
      <w:r w:rsidR="00403F1D">
        <w:t>were</w:t>
      </w:r>
      <w:r>
        <w:t xml:space="preserve"> shown and the following proposals were made:</w:t>
      </w:r>
    </w:p>
    <w:p w14:paraId="0592D29D" w14:textId="7AFCE2AE" w:rsidR="00F35368" w:rsidRPr="00F35368" w:rsidRDefault="00F35368" w:rsidP="00F35368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1. RAN1 to support L1 </w:t>
      </w:r>
      <w:proofErr w:type="spellStart"/>
      <w:r w:rsidRPr="00F35368">
        <w:rPr>
          <w:b/>
          <w:bCs/>
        </w:rPr>
        <w:t>signaling</w:t>
      </w:r>
      <w:proofErr w:type="spellEnd"/>
      <w:r w:rsidRPr="00F35368">
        <w:rPr>
          <w:b/>
          <w:bCs/>
        </w:rPr>
        <w:t xml:space="preserve"> to carry the SCI.</w:t>
      </w:r>
    </w:p>
    <w:p w14:paraId="092E736D" w14:textId="2C430985" w:rsidR="00F35368" w:rsidRPr="00F35368" w:rsidRDefault="00F35368" w:rsidP="00F35368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>roposal 2. RAN1 to consider the following potential (explicit and/or implicit) contents of the SCI:</w:t>
      </w:r>
    </w:p>
    <w:p w14:paraId="0F10112D" w14:textId="77777777" w:rsidR="00F35368" w:rsidRPr="00F35368" w:rsidRDefault="00F35368" w:rsidP="00F35368">
      <w:pPr>
        <w:pStyle w:val="maintext"/>
        <w:numPr>
          <w:ilvl w:val="0"/>
          <w:numId w:val="41"/>
        </w:numPr>
        <w:ind w:firstLineChars="0"/>
        <w:rPr>
          <w:b/>
          <w:bCs/>
        </w:rPr>
      </w:pPr>
      <w:r w:rsidRPr="00F35368">
        <w:rPr>
          <w:b/>
          <w:bCs/>
        </w:rPr>
        <w:t>Regarding beamforming information,</w:t>
      </w:r>
    </w:p>
    <w:p w14:paraId="766F9C6C" w14:textId="77777777" w:rsidR="00F35368" w:rsidRPr="00F35368" w:rsidRDefault="00F35368" w:rsidP="00F35368">
      <w:pPr>
        <w:pStyle w:val="maintext"/>
        <w:numPr>
          <w:ilvl w:val="1"/>
          <w:numId w:val="43"/>
        </w:numPr>
        <w:ind w:firstLineChars="0"/>
        <w:rPr>
          <w:b/>
          <w:bCs/>
        </w:rPr>
      </w:pPr>
      <w:r w:rsidRPr="00F35368">
        <w:rPr>
          <w:rFonts w:hint="eastAsia"/>
          <w:b/>
          <w:bCs/>
        </w:rPr>
        <w:t>I</w:t>
      </w:r>
      <w:r w:rsidRPr="00F35368">
        <w:rPr>
          <w:b/>
          <w:bCs/>
        </w:rPr>
        <w:t>ndexes of repeater-RU beams for a given time/frequency resources.</w:t>
      </w:r>
    </w:p>
    <w:p w14:paraId="32D0DA77" w14:textId="77777777" w:rsidR="00F35368" w:rsidRPr="00F35368" w:rsidRDefault="00F35368" w:rsidP="00F35368">
      <w:pPr>
        <w:pStyle w:val="maintext"/>
        <w:numPr>
          <w:ilvl w:val="1"/>
          <w:numId w:val="43"/>
        </w:numPr>
        <w:ind w:firstLineChars="0"/>
        <w:rPr>
          <w:b/>
          <w:bCs/>
        </w:rPr>
      </w:pPr>
      <w:r w:rsidRPr="00F35368">
        <w:rPr>
          <w:b/>
          <w:bCs/>
        </w:rPr>
        <w:t>Number of available repeater-RU beams for a given time/frequency resources.</w:t>
      </w:r>
    </w:p>
    <w:p w14:paraId="1159CB32" w14:textId="77777777" w:rsidR="00F35368" w:rsidRPr="00F35368" w:rsidRDefault="00F35368" w:rsidP="00F35368">
      <w:pPr>
        <w:pStyle w:val="maintext"/>
        <w:numPr>
          <w:ilvl w:val="1"/>
          <w:numId w:val="43"/>
        </w:numPr>
        <w:ind w:firstLineChars="0"/>
        <w:rPr>
          <w:b/>
          <w:bCs/>
        </w:rPr>
      </w:pPr>
      <w:r w:rsidRPr="00F35368">
        <w:rPr>
          <w:rFonts w:hint="eastAsia"/>
          <w:b/>
          <w:bCs/>
        </w:rPr>
        <w:t>I</w:t>
      </w:r>
      <w:r w:rsidRPr="00F35368">
        <w:rPr>
          <w:b/>
          <w:bCs/>
        </w:rPr>
        <w:t>ndexes of repeater-MT beams for a given time/frequency resources.</w:t>
      </w:r>
    </w:p>
    <w:p w14:paraId="3CD4E6F9" w14:textId="77777777" w:rsidR="00F35368" w:rsidRPr="00F35368" w:rsidRDefault="00F35368" w:rsidP="00F35368">
      <w:pPr>
        <w:pStyle w:val="maintext"/>
        <w:numPr>
          <w:ilvl w:val="1"/>
          <w:numId w:val="43"/>
        </w:numPr>
        <w:ind w:firstLineChars="0"/>
        <w:rPr>
          <w:b/>
          <w:bCs/>
        </w:rPr>
      </w:pPr>
      <w:r w:rsidRPr="00F35368">
        <w:rPr>
          <w:b/>
          <w:bCs/>
        </w:rPr>
        <w:t>Number of available repeater-MT beams for a given time/frequency resources.</w:t>
      </w:r>
    </w:p>
    <w:p w14:paraId="4EADC5EF" w14:textId="77777777" w:rsidR="00F35368" w:rsidRPr="00F35368" w:rsidRDefault="00F35368" w:rsidP="00F35368">
      <w:pPr>
        <w:pStyle w:val="maintext"/>
        <w:numPr>
          <w:ilvl w:val="1"/>
          <w:numId w:val="43"/>
        </w:numPr>
        <w:ind w:firstLineChars="0"/>
        <w:rPr>
          <w:b/>
          <w:bCs/>
        </w:rPr>
      </w:pPr>
      <w:r w:rsidRPr="00F35368">
        <w:rPr>
          <w:rFonts w:hint="eastAsia"/>
          <w:b/>
          <w:bCs/>
        </w:rPr>
        <w:t>I</w:t>
      </w:r>
      <w:r w:rsidRPr="00F35368">
        <w:rPr>
          <w:b/>
          <w:bCs/>
        </w:rPr>
        <w:t>ndexes of repeater beams for a given time/frequency resources.</w:t>
      </w:r>
    </w:p>
    <w:p w14:paraId="7B8F35BE" w14:textId="77777777" w:rsidR="00F35368" w:rsidRPr="00F35368" w:rsidRDefault="00F35368" w:rsidP="00F35368">
      <w:pPr>
        <w:pStyle w:val="maintext"/>
        <w:numPr>
          <w:ilvl w:val="1"/>
          <w:numId w:val="43"/>
        </w:numPr>
        <w:ind w:firstLineChars="0"/>
        <w:rPr>
          <w:b/>
          <w:bCs/>
        </w:rPr>
      </w:pPr>
      <w:r w:rsidRPr="00F35368">
        <w:rPr>
          <w:b/>
          <w:bCs/>
        </w:rPr>
        <w:lastRenderedPageBreak/>
        <w:t>Number of available repeater beams for a given time/frequency resources.</w:t>
      </w:r>
    </w:p>
    <w:p w14:paraId="400DA4A6" w14:textId="77777777" w:rsidR="00F35368" w:rsidRPr="00F35368" w:rsidRDefault="00F35368" w:rsidP="00F35368">
      <w:pPr>
        <w:pStyle w:val="maintext"/>
        <w:numPr>
          <w:ilvl w:val="1"/>
          <w:numId w:val="43"/>
        </w:numPr>
        <w:ind w:firstLineChars="0"/>
        <w:rPr>
          <w:b/>
          <w:bCs/>
        </w:rPr>
      </w:pPr>
      <w:r w:rsidRPr="00F35368">
        <w:rPr>
          <w:b/>
          <w:bCs/>
        </w:rPr>
        <w:t>(Non-)Preferences on a beam set.</w:t>
      </w:r>
    </w:p>
    <w:p w14:paraId="66723A10" w14:textId="77777777" w:rsidR="00F35368" w:rsidRPr="00F35368" w:rsidRDefault="00F35368" w:rsidP="00F35368">
      <w:pPr>
        <w:pStyle w:val="maintext"/>
        <w:numPr>
          <w:ilvl w:val="1"/>
          <w:numId w:val="43"/>
        </w:numPr>
        <w:ind w:firstLineChars="0"/>
        <w:rPr>
          <w:b/>
          <w:bCs/>
        </w:rPr>
      </w:pPr>
      <w:r w:rsidRPr="00F35368">
        <w:rPr>
          <w:rFonts w:hint="eastAsia"/>
          <w:b/>
          <w:bCs/>
        </w:rPr>
        <w:t>I</w:t>
      </w:r>
      <w:r w:rsidRPr="00F35368">
        <w:rPr>
          <w:b/>
          <w:bCs/>
        </w:rPr>
        <w:t>ndexes of the time resources (e.g., application timing) and/or frequency resources (e.g., applicable band or CC list) associated with the beam indication(s).</w:t>
      </w:r>
    </w:p>
    <w:p w14:paraId="472A55C6" w14:textId="77777777" w:rsidR="00F35368" w:rsidRPr="00F35368" w:rsidRDefault="00F35368" w:rsidP="00F35368">
      <w:pPr>
        <w:pStyle w:val="maintext"/>
        <w:numPr>
          <w:ilvl w:val="0"/>
          <w:numId w:val="41"/>
        </w:numPr>
        <w:ind w:firstLineChars="0"/>
        <w:rPr>
          <w:b/>
          <w:bCs/>
        </w:rPr>
      </w:pPr>
      <w:r w:rsidRPr="00F35368">
        <w:rPr>
          <w:b/>
          <w:bCs/>
        </w:rPr>
        <w:t>Regarding information on UL-DL TDD configuration,</w:t>
      </w:r>
    </w:p>
    <w:p w14:paraId="3E295E3A" w14:textId="77777777" w:rsidR="00F35368" w:rsidRPr="00F35368" w:rsidRDefault="00F35368" w:rsidP="00F35368">
      <w:pPr>
        <w:pStyle w:val="maintext"/>
        <w:numPr>
          <w:ilvl w:val="1"/>
          <w:numId w:val="41"/>
        </w:numPr>
        <w:ind w:firstLineChars="0"/>
        <w:rPr>
          <w:b/>
          <w:bCs/>
        </w:rPr>
      </w:pPr>
      <w:r w:rsidRPr="00F35368">
        <w:rPr>
          <w:b/>
          <w:bCs/>
        </w:rPr>
        <w:t>UL-DL direction(s) for a given time/frequency resources.</w:t>
      </w:r>
    </w:p>
    <w:p w14:paraId="5410B3FB" w14:textId="77777777" w:rsidR="00F35368" w:rsidRPr="00F35368" w:rsidRDefault="00F35368" w:rsidP="00F35368">
      <w:pPr>
        <w:pStyle w:val="maintext"/>
        <w:numPr>
          <w:ilvl w:val="1"/>
          <w:numId w:val="41"/>
        </w:numPr>
        <w:ind w:firstLineChars="0"/>
        <w:rPr>
          <w:b/>
          <w:bCs/>
        </w:rPr>
      </w:pPr>
      <w:r w:rsidRPr="00F35368">
        <w:rPr>
          <w:rFonts w:hint="eastAsia"/>
          <w:b/>
          <w:bCs/>
        </w:rPr>
        <w:t>T</w:t>
      </w:r>
      <w:r w:rsidRPr="00F35368">
        <w:rPr>
          <w:b/>
          <w:bCs/>
        </w:rPr>
        <w:t>ime duration (frequency band) where the indicated UL-DL direction(s) shall be applied.</w:t>
      </w:r>
    </w:p>
    <w:p w14:paraId="1FD58704" w14:textId="77777777" w:rsidR="00F35368" w:rsidRPr="00F35368" w:rsidRDefault="00F35368" w:rsidP="00F35368">
      <w:pPr>
        <w:pStyle w:val="maintext"/>
        <w:numPr>
          <w:ilvl w:val="1"/>
          <w:numId w:val="41"/>
        </w:numPr>
        <w:ind w:firstLineChars="0"/>
        <w:rPr>
          <w:b/>
          <w:bCs/>
        </w:rPr>
      </w:pPr>
      <w:r w:rsidRPr="00F35368">
        <w:rPr>
          <w:b/>
          <w:bCs/>
        </w:rPr>
        <w:t>Time duration (frequency band) where the UL-DL direction(s) can be determined by repeater implementation.</w:t>
      </w:r>
    </w:p>
    <w:p w14:paraId="5DA96E55" w14:textId="77777777" w:rsidR="00F35368" w:rsidRPr="00F35368" w:rsidRDefault="00F35368" w:rsidP="00F35368">
      <w:pPr>
        <w:pStyle w:val="maintext"/>
        <w:numPr>
          <w:ilvl w:val="0"/>
          <w:numId w:val="41"/>
        </w:numPr>
        <w:ind w:firstLineChars="0"/>
        <w:rPr>
          <w:b/>
          <w:bCs/>
        </w:rPr>
      </w:pPr>
      <w:r w:rsidRPr="00F35368">
        <w:rPr>
          <w:b/>
          <w:bCs/>
        </w:rPr>
        <w:t>Regarding, ON-OFF information or power control information</w:t>
      </w:r>
    </w:p>
    <w:p w14:paraId="47FA9077" w14:textId="77777777" w:rsidR="00F35368" w:rsidRPr="00F35368" w:rsidRDefault="00F35368" w:rsidP="00F35368">
      <w:pPr>
        <w:pStyle w:val="maintext"/>
        <w:numPr>
          <w:ilvl w:val="1"/>
          <w:numId w:val="41"/>
        </w:numPr>
        <w:ind w:firstLineChars="0"/>
        <w:rPr>
          <w:b/>
          <w:bCs/>
        </w:rPr>
      </w:pPr>
      <w:r w:rsidRPr="00F35368">
        <w:rPr>
          <w:b/>
          <w:bCs/>
        </w:rPr>
        <w:t>Range/value of repeater gain for a given time/frequency resources.</w:t>
      </w:r>
    </w:p>
    <w:p w14:paraId="7284FA0C" w14:textId="77777777" w:rsidR="00F35368" w:rsidRPr="00F35368" w:rsidRDefault="00F35368" w:rsidP="00F35368">
      <w:pPr>
        <w:pStyle w:val="maintext"/>
        <w:numPr>
          <w:ilvl w:val="1"/>
          <w:numId w:val="41"/>
        </w:numPr>
        <w:ind w:firstLineChars="0"/>
        <w:rPr>
          <w:b/>
          <w:bCs/>
        </w:rPr>
      </w:pPr>
      <w:r w:rsidRPr="00F35368">
        <w:rPr>
          <w:rFonts w:hint="eastAsia"/>
          <w:b/>
          <w:bCs/>
        </w:rPr>
        <w:t>T</w:t>
      </w:r>
      <w:r w:rsidRPr="00F35368">
        <w:rPr>
          <w:b/>
          <w:bCs/>
        </w:rPr>
        <w:t>ime duration (frequency band) where the indicated repeater gain shall be applied.</w:t>
      </w:r>
    </w:p>
    <w:p w14:paraId="22D100B8" w14:textId="569AF7C3" w:rsidR="00F35368" w:rsidRPr="00F35368" w:rsidRDefault="00F35368" w:rsidP="00F35368">
      <w:pPr>
        <w:pStyle w:val="maintext"/>
        <w:numPr>
          <w:ilvl w:val="1"/>
          <w:numId w:val="41"/>
        </w:numPr>
        <w:ind w:firstLineChars="0"/>
        <w:rPr>
          <w:b/>
          <w:bCs/>
        </w:rPr>
      </w:pPr>
      <w:r w:rsidRPr="00F35368">
        <w:rPr>
          <w:b/>
          <w:bCs/>
        </w:rPr>
        <w:t>Time duration (frequency band) where the repeater gain can be determined by repeater implementation.</w:t>
      </w:r>
    </w:p>
    <w:p w14:paraId="19DDBF6F" w14:textId="6B74FE67" w:rsidR="00F35368" w:rsidRPr="00F35368" w:rsidRDefault="00F35368" w:rsidP="00F35368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>roposal 3. RAN1 to study the monitoring occasion (MO) of the SCI for low-cost repeaters.</w:t>
      </w:r>
    </w:p>
    <w:p w14:paraId="21E2169D" w14:textId="77777777" w:rsidR="003562F5" w:rsidRPr="00B90473" w:rsidRDefault="003562F5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06AB93FA" w14:textId="77777777" w:rsidR="00B243CA" w:rsidRDefault="00B243CA" w:rsidP="00B243CA">
      <w:pPr>
        <w:pStyle w:val="a7"/>
        <w:numPr>
          <w:ilvl w:val="0"/>
          <w:numId w:val="2"/>
        </w:numPr>
        <w:spacing w:after="120"/>
        <w:ind w:leftChars="0"/>
      </w:pPr>
      <w:bookmarkStart w:id="3" w:name="_Ref94002833"/>
      <w:bookmarkStart w:id="4" w:name="_Ref101964354"/>
      <w:bookmarkEnd w:id="3"/>
      <w:r>
        <w:rPr>
          <w:rFonts w:hint="eastAsia"/>
        </w:rPr>
        <w:t>R</w:t>
      </w:r>
      <w:r>
        <w:t>P-213700, New SI: Study on NR Network-controlled Repeaters, ZTE</w:t>
      </w:r>
      <w:bookmarkEnd w:id="4"/>
    </w:p>
    <w:p w14:paraId="118A0628" w14:textId="0942B762" w:rsidR="00044779" w:rsidRPr="00483929" w:rsidRDefault="00B243CA" w:rsidP="00B243CA">
      <w:pPr>
        <w:pStyle w:val="a7"/>
        <w:numPr>
          <w:ilvl w:val="0"/>
          <w:numId w:val="2"/>
        </w:numPr>
        <w:spacing w:after="120"/>
        <w:ind w:leftChars="0"/>
      </w:pPr>
      <w:bookmarkStart w:id="5" w:name="_Ref102117481"/>
      <w:r>
        <w:rPr>
          <w:rFonts w:hint="eastAsia"/>
        </w:rPr>
        <w:t>R</w:t>
      </w:r>
      <w:r>
        <w:t xml:space="preserve">1-2204653, </w:t>
      </w:r>
      <w:r w:rsidRPr="00B243CA">
        <w:t>Discussion on side control information for network-controlled repeater</w:t>
      </w:r>
      <w:r>
        <w:t>, ETRI</w:t>
      </w:r>
      <w:bookmarkEnd w:id="5"/>
    </w:p>
    <w:sectPr w:rsidR="00044779" w:rsidRPr="00483929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DECDF" w14:textId="77777777" w:rsidR="00CD7D6F" w:rsidRDefault="00CD7D6F" w:rsidP="00334902">
      <w:pPr>
        <w:spacing w:after="120"/>
      </w:pPr>
      <w:r>
        <w:separator/>
      </w:r>
    </w:p>
  </w:endnote>
  <w:endnote w:type="continuationSeparator" w:id="0">
    <w:p w14:paraId="37BE3226" w14:textId="77777777" w:rsidR="00CD7D6F" w:rsidRDefault="00CD7D6F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21002A87" w:usb1="090F0000" w:usb2="00000010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439EC" w14:textId="77777777" w:rsidR="00CD7D6F" w:rsidRDefault="00CD7D6F" w:rsidP="00334902">
      <w:pPr>
        <w:spacing w:after="120"/>
      </w:pPr>
      <w:r>
        <w:separator/>
      </w:r>
    </w:p>
  </w:footnote>
  <w:footnote w:type="continuationSeparator" w:id="0">
    <w:p w14:paraId="69B26FD3" w14:textId="77777777" w:rsidR="00CD7D6F" w:rsidRDefault="00CD7D6F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06663"/>
    <w:multiLevelType w:val="hybridMultilevel"/>
    <w:tmpl w:val="70A0142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DE0EC4"/>
    <w:multiLevelType w:val="hybridMultilevel"/>
    <w:tmpl w:val="F656F56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71B67"/>
    <w:multiLevelType w:val="hybridMultilevel"/>
    <w:tmpl w:val="0DCA5EEE"/>
    <w:lvl w:ilvl="0" w:tplc="27D0DB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63ECD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AEEEEA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49640B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1AEC79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54CCD2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136650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B5232B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AFEA1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3FF5FFB"/>
    <w:multiLevelType w:val="hybridMultilevel"/>
    <w:tmpl w:val="25300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07B4"/>
    <w:multiLevelType w:val="hybridMultilevel"/>
    <w:tmpl w:val="789A0CA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A779C2"/>
    <w:multiLevelType w:val="hybridMultilevel"/>
    <w:tmpl w:val="8FDA450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14A5052"/>
    <w:multiLevelType w:val="hybridMultilevel"/>
    <w:tmpl w:val="49103E7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2F5E13"/>
    <w:multiLevelType w:val="hybridMultilevel"/>
    <w:tmpl w:val="7F928CAC"/>
    <w:lvl w:ilvl="0" w:tplc="8EB66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184471"/>
    <w:multiLevelType w:val="multilevel"/>
    <w:tmpl w:val="25184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B19B0"/>
    <w:multiLevelType w:val="hybridMultilevel"/>
    <w:tmpl w:val="8394498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5C2E47"/>
    <w:multiLevelType w:val="hybridMultilevel"/>
    <w:tmpl w:val="4B3EF6C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8AC0002"/>
    <w:multiLevelType w:val="hybridMultilevel"/>
    <w:tmpl w:val="D72672E6"/>
    <w:lvl w:ilvl="0" w:tplc="E472A36C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774E6"/>
    <w:multiLevelType w:val="hybridMultilevel"/>
    <w:tmpl w:val="CCF8DB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C02DF"/>
    <w:multiLevelType w:val="hybridMultilevel"/>
    <w:tmpl w:val="8B40B23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38944D6"/>
    <w:multiLevelType w:val="multilevel"/>
    <w:tmpl w:val="2C0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5A3279"/>
    <w:multiLevelType w:val="hybridMultilevel"/>
    <w:tmpl w:val="22E4E4B4"/>
    <w:lvl w:ilvl="0" w:tplc="4D22A2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003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E31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0CAA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80A0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48E8F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ECAC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404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EED7E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7CB140C"/>
    <w:multiLevelType w:val="hybridMultilevel"/>
    <w:tmpl w:val="9B301E1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E8664C0"/>
    <w:multiLevelType w:val="hybridMultilevel"/>
    <w:tmpl w:val="B4941A9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3D5040E"/>
    <w:multiLevelType w:val="hybridMultilevel"/>
    <w:tmpl w:val="ECD422C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3E27F2B"/>
    <w:multiLevelType w:val="hybridMultilevel"/>
    <w:tmpl w:val="B2223F1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51160B8"/>
    <w:multiLevelType w:val="hybridMultilevel"/>
    <w:tmpl w:val="C2B0634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A150F3"/>
    <w:multiLevelType w:val="multilevel"/>
    <w:tmpl w:val="5BD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2F2139"/>
    <w:multiLevelType w:val="hybridMultilevel"/>
    <w:tmpl w:val="5CFA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E6E07"/>
    <w:multiLevelType w:val="hybridMultilevel"/>
    <w:tmpl w:val="A4F493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9B1AE3"/>
    <w:multiLevelType w:val="hybridMultilevel"/>
    <w:tmpl w:val="712AF38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94B56AE"/>
    <w:multiLevelType w:val="hybridMultilevel"/>
    <w:tmpl w:val="0F2C592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9A84DD8"/>
    <w:multiLevelType w:val="hybridMultilevel"/>
    <w:tmpl w:val="25EC4C1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4571A00"/>
    <w:multiLevelType w:val="hybridMultilevel"/>
    <w:tmpl w:val="5118813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9CC0D4F"/>
    <w:multiLevelType w:val="hybridMultilevel"/>
    <w:tmpl w:val="8E56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8" w15:restartNumberingAfterBreak="0">
    <w:nsid w:val="719F30E0"/>
    <w:multiLevelType w:val="multilevel"/>
    <w:tmpl w:val="731C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7AD1"/>
    <w:multiLevelType w:val="hybridMultilevel"/>
    <w:tmpl w:val="DD8250D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C7A31D3"/>
    <w:multiLevelType w:val="multilevel"/>
    <w:tmpl w:val="6D98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E362753"/>
    <w:multiLevelType w:val="hybridMultilevel"/>
    <w:tmpl w:val="B900C9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"/>
  </w:num>
  <w:num w:numId="3">
    <w:abstractNumId w:val="2"/>
  </w:num>
  <w:num w:numId="4">
    <w:abstractNumId w:val="39"/>
  </w:num>
  <w:num w:numId="5">
    <w:abstractNumId w:val="0"/>
  </w:num>
  <w:num w:numId="6">
    <w:abstractNumId w:val="23"/>
  </w:num>
  <w:num w:numId="7">
    <w:abstractNumId w:val="17"/>
  </w:num>
  <w:num w:numId="8">
    <w:abstractNumId w:val="42"/>
  </w:num>
  <w:num w:numId="9">
    <w:abstractNumId w:val="22"/>
  </w:num>
  <w:num w:numId="10">
    <w:abstractNumId w:val="35"/>
  </w:num>
  <w:num w:numId="11">
    <w:abstractNumId w:val="25"/>
  </w:num>
  <w:num w:numId="12">
    <w:abstractNumId w:val="3"/>
  </w:num>
  <w:num w:numId="13">
    <w:abstractNumId w:val="40"/>
  </w:num>
  <w:num w:numId="14">
    <w:abstractNumId w:val="7"/>
  </w:num>
  <w:num w:numId="15">
    <w:abstractNumId w:val="24"/>
  </w:num>
  <w:num w:numId="16">
    <w:abstractNumId w:val="12"/>
  </w:num>
  <w:num w:numId="17">
    <w:abstractNumId w:val="29"/>
  </w:num>
  <w:num w:numId="18">
    <w:abstractNumId w:val="36"/>
  </w:num>
  <w:num w:numId="19">
    <w:abstractNumId w:val="38"/>
  </w:num>
  <w:num w:numId="20">
    <w:abstractNumId w:val="28"/>
  </w:num>
  <w:num w:numId="21">
    <w:abstractNumId w:val="41"/>
  </w:num>
  <w:num w:numId="22">
    <w:abstractNumId w:val="19"/>
  </w:num>
  <w:num w:numId="23">
    <w:abstractNumId w:val="26"/>
  </w:num>
  <w:num w:numId="24">
    <w:abstractNumId w:val="30"/>
  </w:num>
  <w:num w:numId="25">
    <w:abstractNumId w:val="16"/>
  </w:num>
  <w:num w:numId="26">
    <w:abstractNumId w:val="21"/>
  </w:num>
  <w:num w:numId="27">
    <w:abstractNumId w:val="9"/>
  </w:num>
  <w:num w:numId="28">
    <w:abstractNumId w:val="27"/>
  </w:num>
  <w:num w:numId="29">
    <w:abstractNumId w:val="20"/>
  </w:num>
  <w:num w:numId="30">
    <w:abstractNumId w:val="6"/>
  </w:num>
  <w:num w:numId="31">
    <w:abstractNumId w:val="31"/>
  </w:num>
  <w:num w:numId="32">
    <w:abstractNumId w:val="15"/>
  </w:num>
  <w:num w:numId="33">
    <w:abstractNumId w:val="8"/>
  </w:num>
  <w:num w:numId="34">
    <w:abstractNumId w:val="10"/>
  </w:num>
  <w:num w:numId="35">
    <w:abstractNumId w:val="13"/>
  </w:num>
  <w:num w:numId="36">
    <w:abstractNumId w:val="11"/>
  </w:num>
  <w:num w:numId="37">
    <w:abstractNumId w:val="32"/>
  </w:num>
  <w:num w:numId="38">
    <w:abstractNumId w:val="14"/>
  </w:num>
  <w:num w:numId="39">
    <w:abstractNumId w:val="33"/>
  </w:num>
  <w:num w:numId="40">
    <w:abstractNumId w:val="34"/>
  </w:num>
  <w:num w:numId="41">
    <w:abstractNumId w:val="4"/>
  </w:num>
  <w:num w:numId="42">
    <w:abstractNumId w:val="5"/>
  </w:num>
  <w:num w:numId="43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76C"/>
    <w:rsid w:val="00006680"/>
    <w:rsid w:val="00007735"/>
    <w:rsid w:val="00007A46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217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1D3"/>
    <w:rsid w:val="00091433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8A0"/>
    <w:rsid w:val="000A741D"/>
    <w:rsid w:val="000B0BEA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12B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C788A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6BD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55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31AE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40E4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3BB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0A1B"/>
    <w:rsid w:val="001E1985"/>
    <w:rsid w:val="001E1B05"/>
    <w:rsid w:val="001E283F"/>
    <w:rsid w:val="001E6D65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7501"/>
    <w:rsid w:val="00257729"/>
    <w:rsid w:val="00257DAB"/>
    <w:rsid w:val="002602AB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17A0"/>
    <w:rsid w:val="00291F98"/>
    <w:rsid w:val="00293257"/>
    <w:rsid w:val="002969C4"/>
    <w:rsid w:val="00296D59"/>
    <w:rsid w:val="00297449"/>
    <w:rsid w:val="00297524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727B"/>
    <w:rsid w:val="002A7A0D"/>
    <w:rsid w:val="002A7C2F"/>
    <w:rsid w:val="002A7E22"/>
    <w:rsid w:val="002A7FDA"/>
    <w:rsid w:val="002B0D62"/>
    <w:rsid w:val="002B10B3"/>
    <w:rsid w:val="002B1724"/>
    <w:rsid w:val="002B265D"/>
    <w:rsid w:val="002B28AB"/>
    <w:rsid w:val="002B3202"/>
    <w:rsid w:val="002B3E98"/>
    <w:rsid w:val="002B3F4B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FB4"/>
    <w:rsid w:val="002D0999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15D2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E34"/>
    <w:rsid w:val="002E6EF3"/>
    <w:rsid w:val="002E78FC"/>
    <w:rsid w:val="002E7AA2"/>
    <w:rsid w:val="002F07DC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B1B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086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97A"/>
    <w:rsid w:val="003702C6"/>
    <w:rsid w:val="00370859"/>
    <w:rsid w:val="00371404"/>
    <w:rsid w:val="0037173E"/>
    <w:rsid w:val="00371C3F"/>
    <w:rsid w:val="003734A6"/>
    <w:rsid w:val="0037460A"/>
    <w:rsid w:val="003747B4"/>
    <w:rsid w:val="00375275"/>
    <w:rsid w:val="00376076"/>
    <w:rsid w:val="00376792"/>
    <w:rsid w:val="003771C4"/>
    <w:rsid w:val="00377588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199"/>
    <w:rsid w:val="003864A2"/>
    <w:rsid w:val="00390838"/>
    <w:rsid w:val="003909B6"/>
    <w:rsid w:val="003916C5"/>
    <w:rsid w:val="00391C7F"/>
    <w:rsid w:val="00392F1C"/>
    <w:rsid w:val="0039376C"/>
    <w:rsid w:val="0039382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30EE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D0511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E34"/>
    <w:rsid w:val="00427327"/>
    <w:rsid w:val="00431862"/>
    <w:rsid w:val="004322A8"/>
    <w:rsid w:val="004345B4"/>
    <w:rsid w:val="00434E03"/>
    <w:rsid w:val="0043599A"/>
    <w:rsid w:val="0043743A"/>
    <w:rsid w:val="0044013F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A79"/>
    <w:rsid w:val="00445E68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52D1"/>
    <w:rsid w:val="004753FE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239"/>
    <w:rsid w:val="00486F2A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62C0"/>
    <w:rsid w:val="00526D8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B5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4F4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3528"/>
    <w:rsid w:val="00575C4F"/>
    <w:rsid w:val="00575D46"/>
    <w:rsid w:val="005772F2"/>
    <w:rsid w:val="00577AB3"/>
    <w:rsid w:val="00581018"/>
    <w:rsid w:val="0058121D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10DB"/>
    <w:rsid w:val="005A15F8"/>
    <w:rsid w:val="005A34A9"/>
    <w:rsid w:val="005A3627"/>
    <w:rsid w:val="005A3EA1"/>
    <w:rsid w:val="005A4975"/>
    <w:rsid w:val="005A5937"/>
    <w:rsid w:val="005A5986"/>
    <w:rsid w:val="005A663E"/>
    <w:rsid w:val="005A7802"/>
    <w:rsid w:val="005B078B"/>
    <w:rsid w:val="005B1B68"/>
    <w:rsid w:val="005B1EC0"/>
    <w:rsid w:val="005B20E7"/>
    <w:rsid w:val="005B257E"/>
    <w:rsid w:val="005B2636"/>
    <w:rsid w:val="005B2C6E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6167"/>
    <w:rsid w:val="005D687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3F99"/>
    <w:rsid w:val="005F4C4C"/>
    <w:rsid w:val="005F5347"/>
    <w:rsid w:val="005F6416"/>
    <w:rsid w:val="005F647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81E"/>
    <w:rsid w:val="00640AB3"/>
    <w:rsid w:val="006416F3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15F"/>
    <w:rsid w:val="0065646B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D12"/>
    <w:rsid w:val="00676E5C"/>
    <w:rsid w:val="00677705"/>
    <w:rsid w:val="00677C33"/>
    <w:rsid w:val="00677DCE"/>
    <w:rsid w:val="00680382"/>
    <w:rsid w:val="006804DD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D22"/>
    <w:rsid w:val="006A44C2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E92"/>
    <w:rsid w:val="006E22A0"/>
    <w:rsid w:val="006E2CA4"/>
    <w:rsid w:val="006E346A"/>
    <w:rsid w:val="006E3F38"/>
    <w:rsid w:val="006E4149"/>
    <w:rsid w:val="006E4450"/>
    <w:rsid w:val="006E5566"/>
    <w:rsid w:val="006E55A0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98C"/>
    <w:rsid w:val="00703B66"/>
    <w:rsid w:val="00704172"/>
    <w:rsid w:val="007045C8"/>
    <w:rsid w:val="00704C72"/>
    <w:rsid w:val="00704E0E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5F6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38C1"/>
    <w:rsid w:val="007C4CC5"/>
    <w:rsid w:val="007C4D69"/>
    <w:rsid w:val="007C4E44"/>
    <w:rsid w:val="007C53B1"/>
    <w:rsid w:val="007C5ACD"/>
    <w:rsid w:val="007C5C27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9C5"/>
    <w:rsid w:val="007E2012"/>
    <w:rsid w:val="007E2F02"/>
    <w:rsid w:val="007E5762"/>
    <w:rsid w:val="007E5CF7"/>
    <w:rsid w:val="007E63B0"/>
    <w:rsid w:val="007E793C"/>
    <w:rsid w:val="007F12F9"/>
    <w:rsid w:val="007F2001"/>
    <w:rsid w:val="007F23B4"/>
    <w:rsid w:val="007F25F5"/>
    <w:rsid w:val="007F3CF2"/>
    <w:rsid w:val="007F4CE9"/>
    <w:rsid w:val="007F5C32"/>
    <w:rsid w:val="007F64C5"/>
    <w:rsid w:val="00800346"/>
    <w:rsid w:val="0080128E"/>
    <w:rsid w:val="00802894"/>
    <w:rsid w:val="00802B20"/>
    <w:rsid w:val="0080324F"/>
    <w:rsid w:val="00803A76"/>
    <w:rsid w:val="00803C14"/>
    <w:rsid w:val="008058E2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13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488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7667"/>
    <w:rsid w:val="00867F19"/>
    <w:rsid w:val="008703A3"/>
    <w:rsid w:val="008703BA"/>
    <w:rsid w:val="00870C8F"/>
    <w:rsid w:val="0087157E"/>
    <w:rsid w:val="00872429"/>
    <w:rsid w:val="008726C8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7295"/>
    <w:rsid w:val="00897BBE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0EF"/>
    <w:rsid w:val="008A6221"/>
    <w:rsid w:val="008A6676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1B4"/>
    <w:rsid w:val="008E4231"/>
    <w:rsid w:val="008E4C85"/>
    <w:rsid w:val="008E51D0"/>
    <w:rsid w:val="008E528C"/>
    <w:rsid w:val="008E5CA7"/>
    <w:rsid w:val="008E6DEF"/>
    <w:rsid w:val="008E71B6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E6C"/>
    <w:rsid w:val="00947F57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9A2"/>
    <w:rsid w:val="009F3BF5"/>
    <w:rsid w:val="009F4575"/>
    <w:rsid w:val="009F5B6C"/>
    <w:rsid w:val="009F5C0A"/>
    <w:rsid w:val="009F7141"/>
    <w:rsid w:val="009F72EC"/>
    <w:rsid w:val="00A00340"/>
    <w:rsid w:val="00A00FF6"/>
    <w:rsid w:val="00A02DA9"/>
    <w:rsid w:val="00A03D96"/>
    <w:rsid w:val="00A042D6"/>
    <w:rsid w:val="00A050CE"/>
    <w:rsid w:val="00A06BC7"/>
    <w:rsid w:val="00A06FF9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6412"/>
    <w:rsid w:val="00A37AC9"/>
    <w:rsid w:val="00A40295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2ADC"/>
    <w:rsid w:val="00AA39E2"/>
    <w:rsid w:val="00AA39EE"/>
    <w:rsid w:val="00AA49C0"/>
    <w:rsid w:val="00AA5E63"/>
    <w:rsid w:val="00AA6BA9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4395"/>
    <w:rsid w:val="00AC4B48"/>
    <w:rsid w:val="00AC6266"/>
    <w:rsid w:val="00AC65C2"/>
    <w:rsid w:val="00AC769A"/>
    <w:rsid w:val="00AC7B36"/>
    <w:rsid w:val="00AC7B50"/>
    <w:rsid w:val="00AD073B"/>
    <w:rsid w:val="00AD0741"/>
    <w:rsid w:val="00AD0B19"/>
    <w:rsid w:val="00AD0EA5"/>
    <w:rsid w:val="00AD1A4F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4FF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3CA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C6"/>
    <w:rsid w:val="00B443EF"/>
    <w:rsid w:val="00B44A2A"/>
    <w:rsid w:val="00B4577F"/>
    <w:rsid w:val="00B47504"/>
    <w:rsid w:val="00B47891"/>
    <w:rsid w:val="00B5068B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64"/>
    <w:rsid w:val="00BA558B"/>
    <w:rsid w:val="00BA5835"/>
    <w:rsid w:val="00BA5CBE"/>
    <w:rsid w:val="00BA62F4"/>
    <w:rsid w:val="00BA6CF4"/>
    <w:rsid w:val="00BA7EC1"/>
    <w:rsid w:val="00BB0861"/>
    <w:rsid w:val="00BB258A"/>
    <w:rsid w:val="00BB2D2E"/>
    <w:rsid w:val="00BB2FA8"/>
    <w:rsid w:val="00BB3755"/>
    <w:rsid w:val="00BB4462"/>
    <w:rsid w:val="00BB44AF"/>
    <w:rsid w:val="00BB54B2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024"/>
    <w:rsid w:val="00BD2D6D"/>
    <w:rsid w:val="00BD32DC"/>
    <w:rsid w:val="00BD44EB"/>
    <w:rsid w:val="00BD53B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B69"/>
    <w:rsid w:val="00C03C64"/>
    <w:rsid w:val="00C04E5C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A15"/>
    <w:rsid w:val="00C16E0B"/>
    <w:rsid w:val="00C17022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6895"/>
    <w:rsid w:val="00C76BCD"/>
    <w:rsid w:val="00C76C5F"/>
    <w:rsid w:val="00C81BCC"/>
    <w:rsid w:val="00C82053"/>
    <w:rsid w:val="00C825DA"/>
    <w:rsid w:val="00C82BC6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F9"/>
    <w:rsid w:val="00CD0333"/>
    <w:rsid w:val="00CD0E90"/>
    <w:rsid w:val="00CD0EF4"/>
    <w:rsid w:val="00CD1917"/>
    <w:rsid w:val="00CD26CE"/>
    <w:rsid w:val="00CD2AAF"/>
    <w:rsid w:val="00CD2E2B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D7D6F"/>
    <w:rsid w:val="00CE037F"/>
    <w:rsid w:val="00CE08FD"/>
    <w:rsid w:val="00CE14ED"/>
    <w:rsid w:val="00CE2F13"/>
    <w:rsid w:val="00CE5355"/>
    <w:rsid w:val="00CE5747"/>
    <w:rsid w:val="00CE578D"/>
    <w:rsid w:val="00CE64F2"/>
    <w:rsid w:val="00CF08EE"/>
    <w:rsid w:val="00CF0955"/>
    <w:rsid w:val="00CF0C3A"/>
    <w:rsid w:val="00CF1241"/>
    <w:rsid w:val="00CF13E4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4AD5"/>
    <w:rsid w:val="00D3591F"/>
    <w:rsid w:val="00D36919"/>
    <w:rsid w:val="00D36D37"/>
    <w:rsid w:val="00D36FA7"/>
    <w:rsid w:val="00D37527"/>
    <w:rsid w:val="00D37BDF"/>
    <w:rsid w:val="00D400DB"/>
    <w:rsid w:val="00D415D5"/>
    <w:rsid w:val="00D41FE5"/>
    <w:rsid w:val="00D453B3"/>
    <w:rsid w:val="00D458A3"/>
    <w:rsid w:val="00D466E0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3952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349"/>
    <w:rsid w:val="00D75951"/>
    <w:rsid w:val="00D75E4A"/>
    <w:rsid w:val="00D761D2"/>
    <w:rsid w:val="00D764BF"/>
    <w:rsid w:val="00D77EB3"/>
    <w:rsid w:val="00D804CC"/>
    <w:rsid w:val="00D807EA"/>
    <w:rsid w:val="00D82704"/>
    <w:rsid w:val="00D82CD9"/>
    <w:rsid w:val="00D82F74"/>
    <w:rsid w:val="00D8465F"/>
    <w:rsid w:val="00D85AAD"/>
    <w:rsid w:val="00D86C4B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7162"/>
    <w:rsid w:val="00D974C5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D1F"/>
    <w:rsid w:val="00DA6EE0"/>
    <w:rsid w:val="00DA76AA"/>
    <w:rsid w:val="00DB0F97"/>
    <w:rsid w:val="00DB1659"/>
    <w:rsid w:val="00DB184C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5581"/>
    <w:rsid w:val="00DD57C1"/>
    <w:rsid w:val="00DD5A08"/>
    <w:rsid w:val="00DD6D54"/>
    <w:rsid w:val="00DD79D4"/>
    <w:rsid w:val="00DE0B03"/>
    <w:rsid w:val="00DE0C9E"/>
    <w:rsid w:val="00DE165F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1077C"/>
    <w:rsid w:val="00E12145"/>
    <w:rsid w:val="00E121B1"/>
    <w:rsid w:val="00E1294C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7048"/>
    <w:rsid w:val="00E40580"/>
    <w:rsid w:val="00E40664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60116"/>
    <w:rsid w:val="00E60582"/>
    <w:rsid w:val="00E6092E"/>
    <w:rsid w:val="00E6248F"/>
    <w:rsid w:val="00E63543"/>
    <w:rsid w:val="00E65298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7042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668D"/>
    <w:rsid w:val="00E96981"/>
    <w:rsid w:val="00EA05D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C05"/>
    <w:rsid w:val="00EE5486"/>
    <w:rsid w:val="00EE54FD"/>
    <w:rsid w:val="00EE5F3C"/>
    <w:rsid w:val="00EE6185"/>
    <w:rsid w:val="00EE6A8C"/>
    <w:rsid w:val="00EE77AF"/>
    <w:rsid w:val="00EE7C6E"/>
    <w:rsid w:val="00EF098A"/>
    <w:rsid w:val="00EF19C9"/>
    <w:rsid w:val="00EF22D3"/>
    <w:rsid w:val="00EF48D1"/>
    <w:rsid w:val="00EF49CD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5BD"/>
    <w:rsid w:val="00F066DF"/>
    <w:rsid w:val="00F06BC7"/>
    <w:rsid w:val="00F06EB0"/>
    <w:rsid w:val="00F07301"/>
    <w:rsid w:val="00F07335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68"/>
    <w:rsid w:val="00F353ED"/>
    <w:rsid w:val="00F35A79"/>
    <w:rsid w:val="00F35FA4"/>
    <w:rsid w:val="00F36280"/>
    <w:rsid w:val="00F40F30"/>
    <w:rsid w:val="00F41926"/>
    <w:rsid w:val="00F41DF5"/>
    <w:rsid w:val="00F42AC9"/>
    <w:rsid w:val="00F42F10"/>
    <w:rsid w:val="00F443AC"/>
    <w:rsid w:val="00F4537C"/>
    <w:rsid w:val="00F45423"/>
    <w:rsid w:val="00F45F9F"/>
    <w:rsid w:val="00F461DC"/>
    <w:rsid w:val="00F47394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603CF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A5F"/>
    <w:rsid w:val="00F86BDC"/>
    <w:rsid w:val="00F86CB0"/>
    <w:rsid w:val="00F878DE"/>
    <w:rsid w:val="00F90222"/>
    <w:rsid w:val="00F91283"/>
    <w:rsid w:val="00F917FD"/>
    <w:rsid w:val="00F927DF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D48"/>
    <w:rsid w:val="00FB7E05"/>
    <w:rsid w:val="00FC146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6D620-3350-4CB4-8365-9EADEC37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Junghoon Lee</cp:lastModifiedBy>
  <cp:revision>3</cp:revision>
  <dcterms:created xsi:type="dcterms:W3CDTF">2022-04-29T05:57:00Z</dcterms:created>
  <dcterms:modified xsi:type="dcterms:W3CDTF">2022-04-29T06:19:00Z</dcterms:modified>
</cp:coreProperties>
</file>